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E1" w:rsidRDefault="00AD66E1">
      <w:pPr>
        <w:jc w:val="center"/>
        <w:rPr>
          <w:sz w:val="26"/>
          <w:szCs w:val="26"/>
        </w:rPr>
      </w:pPr>
      <w:r>
        <w:rPr>
          <w:sz w:val="24"/>
          <w:szCs w:val="24"/>
          <w:lang w:val="en-CA"/>
        </w:rPr>
        <w:fldChar w:fldCharType="begin"/>
      </w:r>
      <w:r w:rsidR="003D6A05">
        <w:rPr>
          <w:sz w:val="24"/>
          <w:szCs w:val="24"/>
          <w:lang w:val="en-CA"/>
        </w:rPr>
        <w:instrText xml:space="preserve"> SEQ CHAPTER \h \r 1</w:instrText>
      </w:r>
      <w:r>
        <w:rPr>
          <w:sz w:val="24"/>
          <w:szCs w:val="24"/>
          <w:lang w:val="en-CA"/>
        </w:rPr>
        <w:fldChar w:fldCharType="end"/>
      </w:r>
      <w:r w:rsidR="003D6A05">
        <w:rPr>
          <w:b/>
          <w:bCs/>
          <w:sz w:val="28"/>
          <w:szCs w:val="28"/>
        </w:rPr>
        <w:t>Great Circumstances - Part Two</w:t>
      </w:r>
    </w:p>
    <w:p w:rsidR="00AD66E1" w:rsidRDefault="003D6A05">
      <w:pPr>
        <w:jc w:val="center"/>
        <w:rPr>
          <w:sz w:val="24"/>
          <w:szCs w:val="24"/>
        </w:rPr>
      </w:pPr>
      <w:r>
        <w:rPr>
          <w:sz w:val="24"/>
          <w:szCs w:val="24"/>
        </w:rPr>
        <w:t>Harmony M.B.C., January 25, 2009 (Evening)</w:t>
      </w:r>
    </w:p>
    <w:p w:rsidR="00AD66E1" w:rsidRDefault="003D6A05">
      <w:pPr>
        <w:jc w:val="center"/>
        <w:rPr>
          <w:sz w:val="24"/>
          <w:szCs w:val="24"/>
        </w:rPr>
      </w:pPr>
      <w:r>
        <w:rPr>
          <w:sz w:val="24"/>
          <w:szCs w:val="24"/>
        </w:rPr>
        <w:t xml:space="preserve">Robert P. Myers </w:t>
      </w:r>
    </w:p>
    <w:p w:rsidR="00AD66E1" w:rsidRDefault="00AD66E1">
      <w:pPr>
        <w:rPr>
          <w:sz w:val="26"/>
          <w:szCs w:val="26"/>
        </w:rPr>
      </w:pPr>
    </w:p>
    <w:p w:rsidR="00AD66E1" w:rsidRDefault="003D6A05">
      <w:pPr>
        <w:rPr>
          <w:sz w:val="24"/>
          <w:szCs w:val="24"/>
        </w:rPr>
      </w:pPr>
      <w:r>
        <w:rPr>
          <w:b/>
          <w:bCs/>
          <w:sz w:val="24"/>
          <w:szCs w:val="24"/>
        </w:rPr>
        <w:t xml:space="preserve">Psalms </w:t>
      </w:r>
      <w:proofErr w:type="gramStart"/>
      <w:r>
        <w:rPr>
          <w:b/>
          <w:bCs/>
          <w:sz w:val="24"/>
          <w:szCs w:val="24"/>
        </w:rPr>
        <w:t>16:6</w:t>
      </w:r>
      <w:r>
        <w:rPr>
          <w:sz w:val="24"/>
          <w:szCs w:val="24"/>
        </w:rPr>
        <w:t xml:space="preserve">  The</w:t>
      </w:r>
      <w:proofErr w:type="gramEnd"/>
      <w:r>
        <w:rPr>
          <w:sz w:val="24"/>
          <w:szCs w:val="24"/>
        </w:rPr>
        <w:t xml:space="preserve"> lines are fallen unto me in pleasant </w:t>
      </w:r>
      <w:r>
        <w:rPr>
          <w:i/>
          <w:iCs/>
          <w:sz w:val="24"/>
          <w:szCs w:val="24"/>
        </w:rPr>
        <w:t>places</w:t>
      </w:r>
      <w:r>
        <w:rPr>
          <w:sz w:val="24"/>
          <w:szCs w:val="24"/>
        </w:rPr>
        <w:t xml:space="preserve">; yea, I have a goodly heritage. </w:t>
      </w:r>
    </w:p>
    <w:p w:rsidR="00AD66E1" w:rsidRDefault="00AD66E1">
      <w:p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rsidR="00AD66E1" w:rsidRDefault="003D6A05">
      <w:p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w:t>
      </w:r>
      <w:proofErr w:type="gramStart"/>
      <w:r>
        <w:rPr>
          <w:b/>
          <w:bCs/>
          <w:sz w:val="24"/>
          <w:szCs w:val="24"/>
        </w:rPr>
        <w:t>.  See</w:t>
      </w:r>
      <w:proofErr w:type="gramEnd"/>
      <w:r>
        <w:rPr>
          <w:b/>
          <w:bCs/>
          <w:sz w:val="24"/>
          <w:szCs w:val="24"/>
        </w:rPr>
        <w:t xml:space="preserve"> the Spiritual Reasons Why David Could Say This</w:t>
      </w:r>
    </w:p>
    <w:p w:rsidR="00AD66E1" w:rsidRDefault="003D6A05">
      <w:p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 5 in this chapter:  The </w:t>
      </w:r>
      <w:r>
        <w:rPr>
          <w:b/>
          <w:bCs/>
          <w:sz w:val="24"/>
          <w:szCs w:val="24"/>
        </w:rPr>
        <w:t xml:space="preserve">LORD </w:t>
      </w:r>
      <w:r>
        <w:rPr>
          <w:b/>
          <w:bCs/>
          <w:i/>
          <w:iCs/>
          <w:sz w:val="24"/>
          <w:szCs w:val="24"/>
        </w:rPr>
        <w:t>is</w:t>
      </w:r>
      <w:r>
        <w:rPr>
          <w:b/>
          <w:bCs/>
          <w:sz w:val="24"/>
          <w:szCs w:val="24"/>
        </w:rPr>
        <w:t xml:space="preserve"> the portion of mine inheritance</w:t>
      </w:r>
      <w:r>
        <w:rPr>
          <w:sz w:val="24"/>
          <w:szCs w:val="24"/>
        </w:rPr>
        <w:t xml:space="preserve"> </w:t>
      </w:r>
      <w:r>
        <w:rPr>
          <w:b/>
          <w:bCs/>
          <w:sz w:val="24"/>
          <w:szCs w:val="24"/>
        </w:rPr>
        <w:t>and of my cup</w:t>
      </w:r>
      <w:r>
        <w:rPr>
          <w:sz w:val="24"/>
          <w:szCs w:val="24"/>
        </w:rPr>
        <w:t xml:space="preserve">: </w:t>
      </w:r>
      <w:r>
        <w:rPr>
          <w:b/>
          <w:bCs/>
          <w:sz w:val="24"/>
          <w:szCs w:val="24"/>
        </w:rPr>
        <w:t xml:space="preserve">thou </w:t>
      </w:r>
      <w:proofErr w:type="spellStart"/>
      <w:r>
        <w:rPr>
          <w:b/>
          <w:bCs/>
          <w:sz w:val="24"/>
          <w:szCs w:val="24"/>
        </w:rPr>
        <w:t>maintainest</w:t>
      </w:r>
      <w:proofErr w:type="spellEnd"/>
      <w:r>
        <w:rPr>
          <w:b/>
          <w:bCs/>
          <w:sz w:val="24"/>
          <w:szCs w:val="24"/>
        </w:rPr>
        <w:t xml:space="preserve"> my lot. </w:t>
      </w:r>
    </w:p>
    <w:p w:rsidR="00AD66E1" w:rsidRDefault="00AD66E1">
      <w:p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p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sectPr w:rsidR="00AD66E1">
          <w:type w:val="continuous"/>
          <w:pgSz w:w="12240" w:h="15840"/>
          <w:pgMar w:top="1440" w:right="1440" w:bottom="1440" w:left="1440" w:header="1440" w:footer="1440" w:gutter="0"/>
          <w:cols w:space="720"/>
        </w:sect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When an estate is divided up among inheritors, one gets this, another gets that.  Some get more than others, some get what is perceived as things that are better than others.  David recognized that his portion was the Lord.  </w:t>
      </w: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Among all the things that humans experience in the world; among all the things that their senses experience, some drink of life’s cup what is mostly bitter, </w:t>
      </w:r>
      <w:proofErr w:type="spellStart"/>
      <w:r>
        <w:t>some what</w:t>
      </w:r>
      <w:proofErr w:type="spellEnd"/>
      <w:r>
        <w:t xml:space="preserve"> in this world is mostly sweet; others drink of a mixed cup.  David recognized that his portion of life’s cup was to drink of the Lord</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Some humans receive a lot and do well with what they inherit.  Some receive a lot and squander it.  Some receive a little and turn it into more.  Some receive a little and never have enough; some don’t receive anything.  All of these are pretty much at the mercy of the common effects of the ways of the world upon material things.  More than that, worldly folks do not recognize the Lords providence in any of these things.  But, David recognized that the Lord took care of his inheritance (“...thou </w:t>
      </w:r>
      <w:proofErr w:type="spellStart"/>
      <w:r>
        <w:t>maintainest</w:t>
      </w:r>
      <w:proofErr w:type="spellEnd"/>
      <w:r>
        <w:t xml:space="preserve"> my lot.”)</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The Lord’s statement to Abraham fits every child of promise (Genesis 15:1): “I am thy shield and thy exceeding great reward.”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Now, V.7 of this chapter</w:t>
      </w:r>
      <w:r>
        <w:t xml:space="preserve">: “I will bless the LORD, who hath given me counsel: my reins also instruct me in the night seasons.” </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With the Lord as his portion, He has the most wise and perfect </w:t>
      </w:r>
      <w:proofErr w:type="spellStart"/>
      <w:r>
        <w:t>Counsellor</w:t>
      </w:r>
      <w:proofErr w:type="spellEnd"/>
      <w:r>
        <w:t xml:space="preserve">.  </w:t>
      </w: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That counsel was so effective that even when he found himself in darkness (represented as night here) he had the light of inner guidance, as a result of a </w:t>
      </w:r>
      <w:proofErr w:type="gramStart"/>
      <w:r>
        <w:t>converted</w:t>
      </w:r>
      <w:proofErr w:type="gramEnd"/>
      <w:r>
        <w:t xml:space="preserve"> moral being.  </w:t>
      </w:r>
    </w:p>
    <w:p w:rsidR="00AD66E1" w:rsidRDefault="003D6A05"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pPr>
      <w:r>
        <w:t xml:space="preserve">Psalms </w:t>
      </w:r>
      <w:proofErr w:type="gramStart"/>
      <w:r>
        <w:t>51:11  Cast</w:t>
      </w:r>
      <w:proofErr w:type="gramEnd"/>
      <w:r>
        <w:t xml:space="preserve"> me not away from thy presence; and take not thy holy spirit from me.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Now, V. 8: “I have set the LORD always before me: because </w:t>
      </w:r>
      <w:r>
        <w:rPr>
          <w:i/>
          <w:iCs/>
        </w:rPr>
        <w:t>he</w:t>
      </w:r>
      <w:r>
        <w:t xml:space="preserve"> </w:t>
      </w:r>
      <w:r>
        <w:rPr>
          <w:i/>
          <w:iCs/>
        </w:rPr>
        <w:t>is</w:t>
      </w:r>
      <w:r>
        <w:t xml:space="preserve"> at my right hand, I shall not be </w:t>
      </w:r>
      <w:proofErr w:type="gramStart"/>
      <w:r>
        <w:t>moved.:</w:t>
      </w:r>
      <w:proofErr w:type="gramEnd"/>
      <w:r>
        <w:t xml:space="preserve"> </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The spirit of submission inherited as his portion from the Lord enables him to prioritize appropriately.  Namely, that in the spirit of trust and honor, He has set the Lord out in front as the One to be his counterpart (“always before me....”; “before” = Hebrew: </w:t>
      </w:r>
      <w:proofErr w:type="spellStart"/>
      <w:r>
        <w:t>neged</w:t>
      </w:r>
      <w:proofErr w:type="spellEnd"/>
      <w:r>
        <w:t xml:space="preserve">; “front; that is part opposite; specifically counterpart = a person or thing having the same function or characteristics as another) </w:t>
      </w:r>
    </w:p>
    <w:p w:rsidR="00AD66E1" w:rsidRDefault="00AD66E1"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This placed the Lord in the position to be his mentor and example</w:t>
      </w:r>
    </w:p>
    <w:p w:rsidR="00AD66E1" w:rsidRDefault="00AD66E1"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lastRenderedPageBreak/>
        <w:t>Next, because the Lord is his position of strength (at his right hand), he knew he could be steadfast (I shall not be moved)</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 xml:space="preserve">Now, verse 9:  </w:t>
      </w:r>
      <w:r>
        <w:t xml:space="preserve">Therefore my </w:t>
      </w:r>
      <w:r>
        <w:rPr>
          <w:b/>
          <w:bCs/>
        </w:rPr>
        <w:t>heart is glad</w:t>
      </w:r>
      <w:r>
        <w:t xml:space="preserve">, and </w:t>
      </w:r>
      <w:r>
        <w:rPr>
          <w:b/>
          <w:bCs/>
        </w:rPr>
        <w:t xml:space="preserve">my glory </w:t>
      </w:r>
      <w:proofErr w:type="spellStart"/>
      <w:r>
        <w:rPr>
          <w:b/>
          <w:bCs/>
        </w:rPr>
        <w:t>rejoiceth</w:t>
      </w:r>
      <w:proofErr w:type="spellEnd"/>
      <w:r>
        <w:t xml:space="preserve">: </w:t>
      </w:r>
      <w:r>
        <w:rPr>
          <w:b/>
          <w:bCs/>
        </w:rPr>
        <w:t>my flesh</w:t>
      </w:r>
      <w:r>
        <w:t xml:space="preserve"> also </w:t>
      </w:r>
      <w:r>
        <w:rPr>
          <w:b/>
          <w:bCs/>
        </w:rPr>
        <w:t xml:space="preserve">shall rest in hope. </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Three spiritual products of the Lord being David’s inheritance, enabling him to say that the boundaries of his inheritance were in a pleasant place, and that he had a goodly heritage: </w:t>
      </w:r>
    </w:p>
    <w:p w:rsidR="00AD66E1" w:rsidRDefault="00AD66E1"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pPr>
      <w:r>
        <w:t>The fact of it made his heart glad (my heart is glad)</w:t>
      </w:r>
    </w:p>
    <w:p w:rsidR="00AD66E1" w:rsidRDefault="00AD66E1"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pPr>
      <w:r>
        <w:t xml:space="preserve">The fullness of it caused him to be copious in declaring joy which glorified the Lord (my glory </w:t>
      </w:r>
      <w:proofErr w:type="spellStart"/>
      <w:r>
        <w:t>rejoiceth</w:t>
      </w:r>
      <w:proofErr w:type="spellEnd"/>
      <w:r>
        <w:t>)</w:t>
      </w:r>
    </w:p>
    <w:p w:rsidR="00AD66E1" w:rsidRDefault="00AD66E1"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3"/>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pPr>
      <w:r>
        <w:t xml:space="preserve">The assurance of it gave him security and confidence (my flesh also shall rest in hope)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Now, verse 10:</w:t>
      </w:r>
      <w:r>
        <w:t xml:space="preserve"> </w:t>
      </w:r>
      <w:r>
        <w:rPr>
          <w:b/>
          <w:bCs/>
        </w:rPr>
        <w:t>The fruit and testimony of that security and confidence in the Lord:</w:t>
      </w:r>
      <w:r>
        <w:t xml:space="preserve">  For thou </w:t>
      </w:r>
      <w:proofErr w:type="gramStart"/>
      <w:r>
        <w:rPr>
          <w:b/>
          <w:bCs/>
        </w:rPr>
        <w:t>wilt not leave</w:t>
      </w:r>
      <w:proofErr w:type="gramEnd"/>
      <w:r>
        <w:rPr>
          <w:b/>
          <w:bCs/>
        </w:rPr>
        <w:t xml:space="preserve"> my soul in hell</w:t>
      </w:r>
      <w:r>
        <w:t xml:space="preserve">; </w:t>
      </w:r>
      <w:r>
        <w:rPr>
          <w:b/>
          <w:bCs/>
        </w:rPr>
        <w:t xml:space="preserve">neither wilt thou suffer </w:t>
      </w:r>
      <w:proofErr w:type="spellStart"/>
      <w:r>
        <w:rPr>
          <w:b/>
          <w:bCs/>
        </w:rPr>
        <w:t>thine</w:t>
      </w:r>
      <w:proofErr w:type="spellEnd"/>
      <w:r>
        <w:rPr>
          <w:b/>
          <w:bCs/>
        </w:rPr>
        <w:t xml:space="preserve"> Holy One to see corruption</w:t>
      </w:r>
      <w:r>
        <w:t>.</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His soul will not be left in the grave</w:t>
      </w: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His confidence for this lies in his certainty that the Messiah will not experience corruption</w:t>
      </w:r>
    </w:p>
    <w:p w:rsidR="00AD66E1" w:rsidRDefault="00AD66E1"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He believes he is in Christ; Christ is slated to die for his sins, but Christ will not experience corruption.  His confidence </w:t>
      </w:r>
      <w:proofErr w:type="gramStart"/>
      <w:r>
        <w:t>then,</w:t>
      </w:r>
      <w:proofErr w:type="gramEnd"/>
      <w:r>
        <w:t xml:space="preserve"> is in God’s keeping of His promise to the Messiah.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Now, verse 11</w:t>
      </w:r>
      <w:r>
        <w:t xml:space="preserve">:  Thou wilt show me the path of life: in thy presence </w:t>
      </w:r>
      <w:r>
        <w:rPr>
          <w:i/>
          <w:iCs/>
        </w:rPr>
        <w:t>is</w:t>
      </w:r>
      <w:r>
        <w:t xml:space="preserve"> fullness of joy; at thy right hand </w:t>
      </w:r>
      <w:r>
        <w:rPr>
          <w:i/>
          <w:iCs/>
        </w:rPr>
        <w:t>there</w:t>
      </w:r>
      <w:r>
        <w:t xml:space="preserve"> </w:t>
      </w:r>
      <w:r>
        <w:rPr>
          <w:i/>
          <w:iCs/>
        </w:rPr>
        <w:t>are</w:t>
      </w:r>
      <w:r>
        <w:t xml:space="preserve"> pleasures forevermore. </w:t>
      </w:r>
    </w:p>
    <w:p w:rsidR="00AD66E1" w:rsidRDefault="00AD66E1" w:rsidP="00552825">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AD66E1">
          <w:type w:val="continuous"/>
          <w:pgSz w:w="12240" w:h="15840"/>
          <w:pgMar w:top="1440" w:right="1440" w:bottom="1440" w:left="1440" w:header="1440" w:footer="1440" w:gutter="0"/>
          <w:cols w:space="720"/>
        </w:sectPr>
      </w:pPr>
    </w:p>
    <w:p w:rsidR="00AD66E1" w:rsidRDefault="00AD66E1">
      <w:pPr>
        <w:spacing w:line="2" w:lineRule="exact"/>
        <w:rPr>
          <w:sz w:val="24"/>
          <w:szCs w:val="24"/>
        </w:rPr>
      </w:pP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 xml:space="preserve">He will be shown the path to eternal life, </w:t>
      </w: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r>
        <w:t>It is into God’s presence that the path will lead</w:t>
      </w:r>
    </w:p>
    <w:p w:rsidR="00AD66E1" w:rsidRDefault="003D6A05" w:rsidP="00552825">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pPr>
      <w:proofErr w:type="gramStart"/>
      <w:r>
        <w:t>where</w:t>
      </w:r>
      <w:proofErr w:type="gramEnd"/>
      <w:r>
        <w:t xml:space="preserve"> all fullness of joy and eternal pleasures lie.  </w:t>
      </w:r>
    </w:p>
    <w:p w:rsidR="00AD66E1" w:rsidRDefault="00AD66E1"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D6A05" w:rsidRDefault="003D6A05" w:rsidP="00552825">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3D6A05" w:rsidSect="00AD66E1">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887FE0"/>
    <w:lvl w:ilvl="0">
      <w:numFmt w:val="bullet"/>
      <w:lvlText w:val="*"/>
      <w:lvlJc w:val="left"/>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gt;"/>
        <w:legacy w:legacy="1" w:legacySpace="0" w:legacyIndent="1"/>
        <w:lvlJc w:val="left"/>
        <w:pPr>
          <w:ind w:left="36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825"/>
    <w:rsid w:val="00203F45"/>
    <w:rsid w:val="003D6A05"/>
    <w:rsid w:val="004A5531"/>
    <w:rsid w:val="00552825"/>
    <w:rsid w:val="00AD66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D66E1"/>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AD66E1"/>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AD66E1"/>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rsid w:val="00AD66E1"/>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rsid w:val="00AD66E1"/>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rsid w:val="00AD66E1"/>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rsid w:val="00AD66E1"/>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rsid w:val="00AD66E1"/>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rsid w:val="00AD66E1"/>
    <w:pPr>
      <w:widowControl w:val="0"/>
      <w:autoSpaceDE w:val="0"/>
      <w:autoSpaceDN w:val="0"/>
      <w:adjustRightInd w:val="0"/>
      <w:ind w:left="648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Bob</cp:lastModifiedBy>
  <cp:revision>4</cp:revision>
  <cp:lastPrinted>2013-02-18T19:19:00Z</cp:lastPrinted>
  <dcterms:created xsi:type="dcterms:W3CDTF">2013-02-18T19:14:00Z</dcterms:created>
  <dcterms:modified xsi:type="dcterms:W3CDTF">2013-02-18T19:20:00Z</dcterms:modified>
</cp:coreProperties>
</file>